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627BA" w14:textId="77777777" w:rsidR="00C27B23" w:rsidRDefault="0048249A">
      <w:pPr>
        <w:pStyle w:val="Titolo"/>
        <w:pageBreakBefore/>
        <w:rPr>
          <w:rFonts w:ascii="Garamond" w:hAnsi="Garamond"/>
          <w:sz w:val="24"/>
          <w:szCs w:val="24"/>
        </w:rPr>
      </w:pPr>
      <w:r w:rsidRPr="009C6FAC">
        <w:rPr>
          <w:rFonts w:ascii="Garamond" w:hAnsi="Garamond"/>
          <w:sz w:val="24"/>
          <w:szCs w:val="24"/>
        </w:rPr>
        <w:t xml:space="preserve">Scheda di sintesi sulla rilevazione degli OIV o </w:t>
      </w:r>
      <w:r w:rsidR="009A5646">
        <w:rPr>
          <w:rFonts w:ascii="Garamond" w:hAnsi="Garamond"/>
          <w:sz w:val="24"/>
          <w:szCs w:val="24"/>
        </w:rPr>
        <w:t>organismi con funzioni analoghe</w:t>
      </w:r>
    </w:p>
    <w:p w14:paraId="715EC0E4" w14:textId="77777777" w:rsidR="00C27B23" w:rsidRPr="009C6FAC" w:rsidRDefault="00C27B23">
      <w:pPr>
        <w:pStyle w:val="Paragrafoelenco"/>
        <w:ind w:left="0" w:firstLine="0"/>
        <w:rPr>
          <w:rFonts w:ascii="Garamond" w:hAnsi="Garamond"/>
        </w:rPr>
      </w:pPr>
    </w:p>
    <w:p w14:paraId="5B1ADF1E" w14:textId="77777777"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Data di svolgimento della rilevazione</w:t>
      </w:r>
    </w:p>
    <w:p w14:paraId="30EE5824" w14:textId="333CF6D4" w:rsidR="00B94547" w:rsidRDefault="00B94547" w:rsidP="00B94547">
      <w:pPr>
        <w:pStyle w:val="Paragrafoelenco"/>
        <w:spacing w:line="276" w:lineRule="auto"/>
        <w:ind w:left="0" w:firstLine="0"/>
        <w:rPr>
          <w:rFonts w:ascii="Garamond" w:hAnsi="Garamond" w:cs="Times New Roman"/>
        </w:rPr>
      </w:pPr>
      <w:r w:rsidRPr="007A4F9D">
        <w:rPr>
          <w:rFonts w:ascii="Garamond" w:hAnsi="Garamond" w:cs="Times New Roman"/>
        </w:rPr>
        <w:t xml:space="preserve">La rilevazione è avvenuta </w:t>
      </w:r>
      <w:r w:rsidR="00374E7E">
        <w:rPr>
          <w:rFonts w:ascii="Garamond" w:hAnsi="Garamond" w:cs="Times New Roman"/>
        </w:rPr>
        <w:t xml:space="preserve">dal 30/06/2020 al </w:t>
      </w:r>
      <w:r w:rsidR="006D7CD1">
        <w:rPr>
          <w:rFonts w:ascii="Garamond" w:hAnsi="Garamond" w:cs="Times New Roman"/>
        </w:rPr>
        <w:t>30</w:t>
      </w:r>
      <w:r w:rsidR="00374E7E">
        <w:rPr>
          <w:rFonts w:ascii="Garamond" w:hAnsi="Garamond" w:cs="Times New Roman"/>
        </w:rPr>
        <w:t>/07/2020</w:t>
      </w:r>
    </w:p>
    <w:p w14:paraId="30844285" w14:textId="77777777" w:rsidR="00C27B23" w:rsidRPr="009C6FAC" w:rsidRDefault="00C27B23">
      <w:pPr>
        <w:pStyle w:val="Paragrafoelenco"/>
        <w:spacing w:line="276" w:lineRule="auto"/>
        <w:ind w:left="0" w:firstLine="0"/>
        <w:rPr>
          <w:rFonts w:ascii="Garamond" w:hAnsi="Garamond"/>
        </w:rPr>
      </w:pPr>
    </w:p>
    <w:p w14:paraId="5CF8A48F" w14:textId="77777777" w:rsidR="00C27B23" w:rsidRPr="009C6FAC" w:rsidRDefault="0048249A">
      <w:pPr>
        <w:pStyle w:val="Paragrafoelenco"/>
        <w:spacing w:after="0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Estensione della rilevazione (nel </w:t>
      </w:r>
      <w:r w:rsidR="00FC7906">
        <w:rPr>
          <w:rFonts w:ascii="Garamond" w:hAnsi="Garamond"/>
          <w:b/>
          <w:i/>
        </w:rPr>
        <w:t xml:space="preserve">solo </w:t>
      </w:r>
      <w:r w:rsidRPr="009C6FAC">
        <w:rPr>
          <w:rFonts w:ascii="Garamond" w:hAnsi="Garamond"/>
          <w:b/>
          <w:i/>
        </w:rPr>
        <w:t>caso di ammin</w:t>
      </w:r>
      <w:r w:rsidR="007A107C">
        <w:rPr>
          <w:rFonts w:ascii="Garamond" w:hAnsi="Garamond"/>
          <w:b/>
          <w:i/>
        </w:rPr>
        <w:t>istrazioni</w:t>
      </w:r>
      <w:r w:rsidR="00FC7906">
        <w:rPr>
          <w:rFonts w:ascii="Garamond" w:hAnsi="Garamond"/>
          <w:b/>
          <w:i/>
        </w:rPr>
        <w:t>/enti</w:t>
      </w:r>
      <w:r w:rsidR="007A107C">
        <w:rPr>
          <w:rFonts w:ascii="Garamond" w:hAnsi="Garamond"/>
          <w:b/>
          <w:i/>
        </w:rPr>
        <w:t xml:space="preserve"> con uffici periferici)</w:t>
      </w:r>
    </w:p>
    <w:p w14:paraId="49CDDD49" w14:textId="77777777" w:rsidR="00C27B23" w:rsidRPr="009C6FAC" w:rsidRDefault="00C27B23">
      <w:pPr>
        <w:pStyle w:val="Paragrafoelenco"/>
        <w:spacing w:after="0"/>
        <w:ind w:left="0" w:firstLine="0"/>
        <w:rPr>
          <w:rFonts w:ascii="Garamond" w:hAnsi="Garamond"/>
          <w:b/>
          <w:u w:val="single"/>
        </w:rPr>
      </w:pPr>
    </w:p>
    <w:p w14:paraId="79AF2377" w14:textId="77777777" w:rsidR="00B94547" w:rsidRDefault="00B94547" w:rsidP="00B94547">
      <w:pPr>
        <w:pStyle w:val="Paragrafoelenco"/>
        <w:spacing w:line="276" w:lineRule="auto"/>
        <w:ind w:left="0" w:firstLine="0"/>
        <w:rPr>
          <w:rFonts w:ascii="Garamond" w:hAnsi="Garamond" w:cs="Times New Roman"/>
        </w:rPr>
      </w:pPr>
      <w:r w:rsidRPr="007A4F9D">
        <w:rPr>
          <w:rFonts w:ascii="Garamond" w:hAnsi="Garamond" w:cs="Times New Roman"/>
        </w:rPr>
        <w:t>Non vi sono uffici periferici.</w:t>
      </w:r>
    </w:p>
    <w:p w14:paraId="5EA302A1" w14:textId="77777777" w:rsidR="006D7CD1" w:rsidRDefault="006D7CD1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</w:p>
    <w:p w14:paraId="7C5C9AAC" w14:textId="44D5F19E"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Procedure e modalità seguite per la rilevazione </w:t>
      </w:r>
    </w:p>
    <w:p w14:paraId="07A6B7DE" w14:textId="77777777" w:rsidR="00C93D5B" w:rsidRPr="00C93D5B" w:rsidRDefault="00C93D5B" w:rsidP="00794A1C">
      <w:pPr>
        <w:spacing w:line="276" w:lineRule="auto"/>
        <w:rPr>
          <w:rFonts w:ascii="Garamond" w:hAnsi="Garamond"/>
        </w:rPr>
      </w:pPr>
      <w:r w:rsidRPr="00C93D5B">
        <w:rPr>
          <w:rFonts w:ascii="Garamond" w:hAnsi="Garamond"/>
        </w:rPr>
        <w:t>Per procedere alla rilevazione si sono confrontati gli obblighi di legge da certificare e le pubblicazioni</w:t>
      </w:r>
      <w:r w:rsidR="00B94547">
        <w:rPr>
          <w:rFonts w:ascii="Garamond" w:hAnsi="Garamond"/>
        </w:rPr>
        <w:t xml:space="preserve"> </w:t>
      </w:r>
      <w:r w:rsidRPr="00C93D5B">
        <w:rPr>
          <w:rFonts w:ascii="Garamond" w:hAnsi="Garamond"/>
        </w:rPr>
        <w:t>effettuate sul sito istituzionale, con la collaborazione del RPCT e del personale addetto alla gestione</w:t>
      </w:r>
      <w:r w:rsidR="00B94547">
        <w:rPr>
          <w:rFonts w:ascii="Garamond" w:hAnsi="Garamond"/>
        </w:rPr>
        <w:t xml:space="preserve"> dei </w:t>
      </w:r>
      <w:r w:rsidRPr="00C93D5B">
        <w:rPr>
          <w:rFonts w:ascii="Garamond" w:hAnsi="Garamond"/>
        </w:rPr>
        <w:t>dati.</w:t>
      </w:r>
    </w:p>
    <w:p w14:paraId="21E86B09" w14:textId="77777777" w:rsidR="00C93D5B" w:rsidRPr="00C93D5B" w:rsidRDefault="00C93D5B" w:rsidP="00794A1C">
      <w:pPr>
        <w:spacing w:line="276" w:lineRule="auto"/>
        <w:rPr>
          <w:rFonts w:ascii="Garamond" w:hAnsi="Garamond"/>
        </w:rPr>
      </w:pPr>
      <w:r w:rsidRPr="00C93D5B">
        <w:rPr>
          <w:rFonts w:ascii="Garamond" w:hAnsi="Garamond"/>
        </w:rPr>
        <w:t>La procedura adottata per l’effettuazione delle verifiche e la successiva attestazione è stata la seguente:</w:t>
      </w:r>
    </w:p>
    <w:p w14:paraId="6C5EF243" w14:textId="77777777" w:rsidR="00C93D5B" w:rsidRPr="00B94547" w:rsidRDefault="00C93D5B" w:rsidP="00794A1C">
      <w:pPr>
        <w:pStyle w:val="Paragrafoelenco"/>
        <w:numPr>
          <w:ilvl w:val="0"/>
          <w:numId w:val="5"/>
        </w:numPr>
        <w:spacing w:line="276" w:lineRule="auto"/>
        <w:rPr>
          <w:rFonts w:ascii="Garamond" w:hAnsi="Garamond"/>
        </w:rPr>
      </w:pPr>
      <w:r w:rsidRPr="00B94547">
        <w:rPr>
          <w:rFonts w:ascii="Garamond" w:hAnsi="Garamond"/>
        </w:rPr>
        <w:t>verifica sul sito istituzionale delle pubblicazioni oggetto di rilevazione;</w:t>
      </w:r>
    </w:p>
    <w:p w14:paraId="1180E4CF" w14:textId="77777777" w:rsidR="00C93D5B" w:rsidRPr="00374E7E" w:rsidRDefault="00C93D5B" w:rsidP="00794A1C">
      <w:pPr>
        <w:pStyle w:val="Paragrafoelenco"/>
        <w:numPr>
          <w:ilvl w:val="0"/>
          <w:numId w:val="5"/>
        </w:numPr>
        <w:spacing w:line="276" w:lineRule="auto"/>
        <w:rPr>
          <w:rFonts w:ascii="Garamond" w:hAnsi="Garamond"/>
        </w:rPr>
      </w:pPr>
      <w:r w:rsidRPr="00B94547">
        <w:rPr>
          <w:rFonts w:ascii="Garamond" w:hAnsi="Garamond"/>
        </w:rPr>
        <w:t>confronti con il RPCT e i responsabili per la trasmissione e la pubblicazione dei dati, al fine di</w:t>
      </w:r>
      <w:r w:rsidR="00374E7E">
        <w:rPr>
          <w:rFonts w:ascii="Garamond" w:hAnsi="Garamond"/>
        </w:rPr>
        <w:t xml:space="preserve"> </w:t>
      </w:r>
      <w:r w:rsidRPr="00374E7E">
        <w:rPr>
          <w:rFonts w:ascii="Garamond" w:hAnsi="Garamond"/>
        </w:rPr>
        <w:t>richiedere chiarimenti ed informazioni sulle informazioni pubblicate;</w:t>
      </w:r>
    </w:p>
    <w:p w14:paraId="18D6A567" w14:textId="77777777" w:rsidR="00C93D5B" w:rsidRPr="00B94547" w:rsidRDefault="00C93D5B" w:rsidP="00794A1C">
      <w:pPr>
        <w:pStyle w:val="Paragrafoelenco"/>
        <w:numPr>
          <w:ilvl w:val="0"/>
          <w:numId w:val="5"/>
        </w:numPr>
        <w:spacing w:line="276" w:lineRule="auto"/>
        <w:rPr>
          <w:rFonts w:ascii="Garamond" w:hAnsi="Garamond"/>
        </w:rPr>
      </w:pPr>
      <w:r w:rsidRPr="00B94547">
        <w:rPr>
          <w:rFonts w:ascii="Garamond" w:hAnsi="Garamond"/>
        </w:rPr>
        <w:t>compilazione della griglia di rilevazione, a seguito delle verifiche effettuate;</w:t>
      </w:r>
    </w:p>
    <w:p w14:paraId="7D942FD7" w14:textId="77777777" w:rsidR="00B94547" w:rsidRPr="00B94547" w:rsidRDefault="00B94547" w:rsidP="00794A1C">
      <w:pPr>
        <w:pStyle w:val="Paragrafoelenco"/>
        <w:numPr>
          <w:ilvl w:val="0"/>
          <w:numId w:val="5"/>
        </w:numPr>
        <w:spacing w:line="276" w:lineRule="auto"/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rilascio dell’attestazione. </w:t>
      </w:r>
    </w:p>
    <w:p w14:paraId="38FC39A0" w14:textId="74BECADE" w:rsidR="002827A2" w:rsidRDefault="00C505A4" w:rsidP="00794A1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Il Nucleo di Valutazione</w:t>
      </w:r>
      <w:r w:rsidR="00C93D5B" w:rsidRPr="00B94547">
        <w:rPr>
          <w:rFonts w:ascii="Garamond" w:hAnsi="Garamond"/>
        </w:rPr>
        <w:t xml:space="preserve"> con </w:t>
      </w:r>
      <w:r w:rsidR="00C93D5B" w:rsidRPr="00810158">
        <w:rPr>
          <w:rFonts w:ascii="Garamond" w:hAnsi="Garamond"/>
        </w:rPr>
        <w:t>nota prot. n.</w:t>
      </w:r>
      <w:r w:rsidR="006C2F07" w:rsidRPr="00810158">
        <w:rPr>
          <w:rFonts w:ascii="Garamond" w:hAnsi="Garamond"/>
        </w:rPr>
        <w:t xml:space="preserve"> </w:t>
      </w:r>
      <w:r w:rsidR="00810158">
        <w:rPr>
          <w:rFonts w:ascii="Garamond" w:hAnsi="Garamond"/>
        </w:rPr>
        <w:t xml:space="preserve">21666 </w:t>
      </w:r>
      <w:r w:rsidR="002827A2" w:rsidRPr="00810158">
        <w:rPr>
          <w:rFonts w:ascii="Garamond" w:hAnsi="Garamond"/>
        </w:rPr>
        <w:t>del 20.05.2020</w:t>
      </w:r>
      <w:r w:rsidR="002827A2">
        <w:rPr>
          <w:rFonts w:ascii="Garamond" w:hAnsi="Garamond"/>
        </w:rPr>
        <w:t xml:space="preserve">, </w:t>
      </w:r>
      <w:r w:rsidR="002827A2" w:rsidRPr="002827A2">
        <w:rPr>
          <w:rFonts w:ascii="Garamond" w:hAnsi="Garamond"/>
        </w:rPr>
        <w:t xml:space="preserve">richiamando integralmente le precedenti segnalazioni e la documentazione di cui all’attestazione anno 2019, </w:t>
      </w:r>
      <w:r w:rsidR="002827A2">
        <w:rPr>
          <w:rFonts w:ascii="Garamond" w:hAnsi="Garamond"/>
        </w:rPr>
        <w:t xml:space="preserve">ha </w:t>
      </w:r>
      <w:r w:rsidR="002827A2" w:rsidRPr="002827A2">
        <w:rPr>
          <w:rFonts w:ascii="Garamond" w:hAnsi="Garamond"/>
        </w:rPr>
        <w:t>sollecita</w:t>
      </w:r>
      <w:r w:rsidR="002827A2">
        <w:rPr>
          <w:rFonts w:ascii="Garamond" w:hAnsi="Garamond"/>
        </w:rPr>
        <w:t>to</w:t>
      </w:r>
      <w:r w:rsidR="002827A2" w:rsidRPr="002827A2">
        <w:rPr>
          <w:rFonts w:ascii="Garamond" w:hAnsi="Garamond"/>
        </w:rPr>
        <w:t xml:space="preserve"> i responsabili della trasmissione e della pubblicazione dei documenti, delle i</w:t>
      </w:r>
      <w:r w:rsidR="002827A2">
        <w:rPr>
          <w:rFonts w:ascii="Garamond" w:hAnsi="Garamond"/>
        </w:rPr>
        <w:t xml:space="preserve">nformazioni e dei dati a </w:t>
      </w:r>
      <w:r w:rsidR="001A553D">
        <w:rPr>
          <w:rFonts w:ascii="Garamond" w:hAnsi="Garamond"/>
        </w:rPr>
        <w:t>garantire</w:t>
      </w:r>
      <w:r w:rsidR="002827A2" w:rsidRPr="002827A2">
        <w:rPr>
          <w:rFonts w:ascii="Garamond" w:hAnsi="Garamond"/>
        </w:rPr>
        <w:t xml:space="preserve"> la qualità degli stessi (art. 6 del d.lgs. n. 33/2013)</w:t>
      </w:r>
      <w:r w:rsidR="002827A2">
        <w:rPr>
          <w:rFonts w:ascii="Garamond" w:hAnsi="Garamond"/>
        </w:rPr>
        <w:t xml:space="preserve"> in termini di </w:t>
      </w:r>
      <w:r w:rsidR="002827A2" w:rsidRPr="002827A2">
        <w:rPr>
          <w:rFonts w:ascii="Garamond" w:hAnsi="Garamond"/>
        </w:rPr>
        <w:t>complete</w:t>
      </w:r>
      <w:r w:rsidR="002827A2">
        <w:rPr>
          <w:rFonts w:ascii="Garamond" w:hAnsi="Garamond"/>
        </w:rPr>
        <w:t xml:space="preserve">zza, </w:t>
      </w:r>
      <w:r w:rsidR="001A553D">
        <w:rPr>
          <w:rFonts w:ascii="Garamond" w:hAnsi="Garamond"/>
        </w:rPr>
        <w:t xml:space="preserve">aggiornamento, </w:t>
      </w:r>
      <w:r w:rsidR="001A553D" w:rsidRPr="002827A2">
        <w:rPr>
          <w:rFonts w:ascii="Garamond" w:hAnsi="Garamond"/>
        </w:rPr>
        <w:t>tempestività</w:t>
      </w:r>
      <w:r w:rsidR="002827A2">
        <w:rPr>
          <w:rFonts w:ascii="Garamond" w:hAnsi="Garamond"/>
        </w:rPr>
        <w:t xml:space="preserve"> e profi</w:t>
      </w:r>
      <w:r w:rsidR="00B834CD">
        <w:rPr>
          <w:rFonts w:ascii="Garamond" w:hAnsi="Garamond"/>
        </w:rPr>
        <w:t>lo di apertura del dato.</w:t>
      </w:r>
    </w:p>
    <w:p w14:paraId="3F3B85F8" w14:textId="298C86A7" w:rsidR="006C2F07" w:rsidRDefault="00B834CD" w:rsidP="00794A1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Il Nucleo di Valutazione</w:t>
      </w:r>
      <w:r w:rsidRPr="00B94547">
        <w:rPr>
          <w:rFonts w:ascii="Garamond" w:hAnsi="Garamond"/>
        </w:rPr>
        <w:t xml:space="preserve"> ha </w:t>
      </w:r>
      <w:r>
        <w:rPr>
          <w:rFonts w:ascii="Garamond" w:hAnsi="Garamond"/>
        </w:rPr>
        <w:t xml:space="preserve">altresì </w:t>
      </w:r>
      <w:r w:rsidRPr="00B94547">
        <w:rPr>
          <w:rFonts w:ascii="Garamond" w:hAnsi="Garamond"/>
        </w:rPr>
        <w:t>disposto con nota</w:t>
      </w:r>
      <w:r w:rsidR="001A553D">
        <w:rPr>
          <w:rFonts w:ascii="Garamond" w:hAnsi="Garamond"/>
        </w:rPr>
        <w:t xml:space="preserve"> prot. n.29</w:t>
      </w:r>
      <w:r w:rsidR="006D7CD1">
        <w:rPr>
          <w:rFonts w:ascii="Garamond" w:hAnsi="Garamond"/>
        </w:rPr>
        <w:t>114</w:t>
      </w:r>
      <w:r w:rsidR="001A553D">
        <w:rPr>
          <w:rFonts w:ascii="Garamond" w:hAnsi="Garamond"/>
        </w:rPr>
        <w:t xml:space="preserve"> del 1</w:t>
      </w:r>
      <w:r w:rsidR="006D7CD1">
        <w:rPr>
          <w:rFonts w:ascii="Garamond" w:hAnsi="Garamond"/>
        </w:rPr>
        <w:t>3</w:t>
      </w:r>
      <w:r w:rsidR="001A553D">
        <w:rPr>
          <w:rFonts w:ascii="Garamond" w:hAnsi="Garamond"/>
        </w:rPr>
        <w:t>/07/2020</w:t>
      </w:r>
      <w:r w:rsidRPr="00B94547">
        <w:rPr>
          <w:rFonts w:ascii="Garamond" w:hAnsi="Garamond"/>
        </w:rPr>
        <w:t xml:space="preserve"> </w:t>
      </w:r>
      <w:r w:rsidR="00C93D5B" w:rsidRPr="00B94547">
        <w:rPr>
          <w:rFonts w:ascii="Garamond" w:hAnsi="Garamond"/>
        </w:rPr>
        <w:t xml:space="preserve">una richiesta di chiarimenti al </w:t>
      </w:r>
      <w:r w:rsidR="006C2F07">
        <w:rPr>
          <w:rFonts w:ascii="Garamond" w:hAnsi="Garamond"/>
        </w:rPr>
        <w:t xml:space="preserve">RPCT </w:t>
      </w:r>
      <w:r w:rsidR="006C2F07" w:rsidRPr="006C2F07">
        <w:rPr>
          <w:rFonts w:ascii="Garamond" w:hAnsi="Garamond"/>
        </w:rPr>
        <w:t>in merito all’assenza, o eventuale presenza, di filtri e/o altre soluzioni tecniche atte ad impedire ai motori di ricerca web di indicizzare ed effettuare ricerche all’interno della sezione “Amministrazione trasparente”.</w:t>
      </w:r>
      <w:r w:rsidR="006D7CD1">
        <w:rPr>
          <w:rFonts w:ascii="Garamond" w:hAnsi="Garamond"/>
        </w:rPr>
        <w:t xml:space="preserve"> </w:t>
      </w:r>
    </w:p>
    <w:p w14:paraId="6C19689E" w14:textId="04E0BA33" w:rsidR="006D7CD1" w:rsidRDefault="006D7CD1" w:rsidP="00794A1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Il RPCT ha disposto con nota prot. n. 29362 del 14/07/2020 una richiesta di chiarimenti al </w:t>
      </w:r>
      <w:r w:rsidRPr="006D7CD1">
        <w:rPr>
          <w:rFonts w:ascii="Garamond" w:hAnsi="Garamond"/>
        </w:rPr>
        <w:t>Responsabile del sistema informatico comunale</w:t>
      </w:r>
      <w:r>
        <w:rPr>
          <w:rFonts w:ascii="Garamond" w:hAnsi="Garamond"/>
        </w:rPr>
        <w:t>.</w:t>
      </w:r>
    </w:p>
    <w:p w14:paraId="57301207" w14:textId="3C53D9E5" w:rsidR="001A553D" w:rsidRDefault="006C2F07" w:rsidP="00794A1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Il </w:t>
      </w:r>
      <w:r w:rsidR="001A553D" w:rsidRPr="006C2F07">
        <w:rPr>
          <w:rFonts w:ascii="Garamond" w:hAnsi="Garamond"/>
        </w:rPr>
        <w:t>R</w:t>
      </w:r>
      <w:r w:rsidR="001A553D">
        <w:rPr>
          <w:rFonts w:ascii="Garamond" w:hAnsi="Garamond"/>
        </w:rPr>
        <w:t xml:space="preserve">esponsabile del sistema informatico comunale </w:t>
      </w:r>
      <w:r>
        <w:rPr>
          <w:rFonts w:ascii="Garamond" w:hAnsi="Garamond"/>
        </w:rPr>
        <w:t>ha</w:t>
      </w:r>
      <w:r w:rsidR="00C93D5B" w:rsidRPr="00B94547">
        <w:rPr>
          <w:rFonts w:ascii="Garamond" w:hAnsi="Garamond"/>
        </w:rPr>
        <w:t xml:space="preserve"> riscontrat</w:t>
      </w:r>
      <w:r>
        <w:rPr>
          <w:rFonts w:ascii="Garamond" w:hAnsi="Garamond"/>
        </w:rPr>
        <w:t>o la no</w:t>
      </w:r>
      <w:r w:rsidR="00374E7E">
        <w:rPr>
          <w:rFonts w:ascii="Garamond" w:hAnsi="Garamond"/>
        </w:rPr>
        <w:t>ta</w:t>
      </w:r>
      <w:r w:rsidR="00C93D5B" w:rsidRPr="00B94547">
        <w:rPr>
          <w:rFonts w:ascii="Garamond" w:hAnsi="Garamond"/>
        </w:rPr>
        <w:t xml:space="preserve"> in data </w:t>
      </w:r>
      <w:r>
        <w:rPr>
          <w:rFonts w:ascii="Garamond" w:hAnsi="Garamond"/>
        </w:rPr>
        <w:t>1</w:t>
      </w:r>
      <w:r w:rsidR="001A553D">
        <w:rPr>
          <w:rFonts w:ascii="Garamond" w:hAnsi="Garamond"/>
        </w:rPr>
        <w:t>5</w:t>
      </w:r>
      <w:r>
        <w:rPr>
          <w:rFonts w:ascii="Garamond" w:hAnsi="Garamond"/>
        </w:rPr>
        <w:t>/07/2020</w:t>
      </w:r>
      <w:r w:rsidR="00374E7E">
        <w:rPr>
          <w:rFonts w:ascii="Garamond" w:hAnsi="Garamond"/>
        </w:rPr>
        <w:t>, giusto</w:t>
      </w:r>
      <w:r>
        <w:rPr>
          <w:rFonts w:ascii="Garamond" w:hAnsi="Garamond"/>
        </w:rPr>
        <w:t xml:space="preserve"> prot. n.</w:t>
      </w:r>
      <w:r w:rsidR="001A553D">
        <w:rPr>
          <w:rFonts w:ascii="Garamond" w:hAnsi="Garamond"/>
        </w:rPr>
        <w:t xml:space="preserve"> 29483, </w:t>
      </w:r>
      <w:r w:rsidR="001A553D" w:rsidRPr="001A553D">
        <w:rPr>
          <w:rFonts w:ascii="Garamond" w:hAnsi="Garamond"/>
        </w:rPr>
        <w:t>attestando l’assenza di filtri o soluzioni similari che impediscono la ricerca e il riutilizzo delle informazioni oggetto di pubblicazione nel portale “Amministrazione Trasparente”.</w:t>
      </w:r>
    </w:p>
    <w:p w14:paraId="77DAF5D6" w14:textId="77777777" w:rsidR="006D7CD1" w:rsidRDefault="006D7CD1" w:rsidP="00794A1C">
      <w:pPr>
        <w:spacing w:line="276" w:lineRule="auto"/>
        <w:rPr>
          <w:rFonts w:ascii="Garamond" w:hAnsi="Garamond"/>
        </w:rPr>
      </w:pPr>
    </w:p>
    <w:p w14:paraId="37F9E62F" w14:textId="6A3086DC" w:rsidR="00C27B23" w:rsidRPr="009C6FAC" w:rsidRDefault="0048249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Aspetti critici riscontrati nel corso della rilevazione</w:t>
      </w:r>
    </w:p>
    <w:p w14:paraId="09005851" w14:textId="15389D86" w:rsidR="00C505A4" w:rsidRPr="00C505A4" w:rsidRDefault="00C505A4" w:rsidP="00794A1C">
      <w:pPr>
        <w:spacing w:line="276" w:lineRule="auto"/>
        <w:rPr>
          <w:rFonts w:ascii="Garamond" w:hAnsi="Garamond"/>
        </w:rPr>
      </w:pPr>
      <w:r w:rsidRPr="00C505A4">
        <w:rPr>
          <w:rFonts w:ascii="Garamond" w:hAnsi="Garamond"/>
        </w:rPr>
        <w:t>Le sezioni e sottosezioni del portale Amministrazione trasparente, come segnalato nella griglia di rilevazione</w:t>
      </w:r>
      <w:r>
        <w:rPr>
          <w:rFonts w:ascii="Garamond" w:hAnsi="Garamond"/>
        </w:rPr>
        <w:t xml:space="preserve"> e nella precedente attestazione anno </w:t>
      </w:r>
      <w:r w:rsidR="001A553D">
        <w:rPr>
          <w:rFonts w:ascii="Garamond" w:hAnsi="Garamond"/>
        </w:rPr>
        <w:t>2019,</w:t>
      </w:r>
      <w:r w:rsidRPr="00C505A4">
        <w:rPr>
          <w:rFonts w:ascii="Garamond" w:hAnsi="Garamond"/>
        </w:rPr>
        <w:t xml:space="preserve"> in molti casi non sono strutturate, denominate </w:t>
      </w:r>
      <w:r w:rsidRPr="00C505A4">
        <w:rPr>
          <w:rFonts w:ascii="Garamond" w:hAnsi="Garamond"/>
        </w:rPr>
        <w:lastRenderedPageBreak/>
        <w:t>e/o collocate in conformità alle previsioni di cui al d.lgs. 33/2013 come modificato dal d.lgs. 97/2016.</w:t>
      </w:r>
    </w:p>
    <w:p w14:paraId="6D48DA97" w14:textId="77777777" w:rsidR="00C505A4" w:rsidRPr="00C505A4" w:rsidRDefault="00C505A4" w:rsidP="00794A1C">
      <w:pPr>
        <w:spacing w:line="276" w:lineRule="auto"/>
        <w:rPr>
          <w:rFonts w:ascii="Garamond" w:hAnsi="Garamond"/>
        </w:rPr>
      </w:pPr>
      <w:r w:rsidRPr="00C505A4">
        <w:rPr>
          <w:rFonts w:ascii="Garamond" w:hAnsi="Garamond"/>
        </w:rPr>
        <w:t xml:space="preserve">Vi sono dati non pubblicati, il cui rilievo è documentato nell’allegato 2.1 alla delibera n. </w:t>
      </w:r>
      <w:r>
        <w:rPr>
          <w:rFonts w:ascii="Garamond" w:hAnsi="Garamond"/>
        </w:rPr>
        <w:t>213/2020</w:t>
      </w:r>
      <w:r w:rsidRPr="00C505A4">
        <w:rPr>
          <w:rFonts w:ascii="Garamond" w:hAnsi="Garamond"/>
        </w:rPr>
        <w:t xml:space="preserve">- </w:t>
      </w:r>
      <w:r>
        <w:rPr>
          <w:rFonts w:ascii="Garamond" w:hAnsi="Garamond"/>
        </w:rPr>
        <w:t>griglia di rilevazione al 30</w:t>
      </w:r>
      <w:r w:rsidRPr="00C505A4">
        <w:rPr>
          <w:rFonts w:ascii="Garamond" w:hAnsi="Garamond"/>
        </w:rPr>
        <w:t>/0</w:t>
      </w:r>
      <w:r>
        <w:rPr>
          <w:rFonts w:ascii="Garamond" w:hAnsi="Garamond"/>
        </w:rPr>
        <w:t>6/2020</w:t>
      </w:r>
      <w:r w:rsidRPr="00C505A4">
        <w:rPr>
          <w:rFonts w:ascii="Garamond" w:hAnsi="Garamond"/>
        </w:rPr>
        <w:t>.</w:t>
      </w:r>
    </w:p>
    <w:p w14:paraId="1EF6B16B" w14:textId="769EC92D" w:rsidR="00C505A4" w:rsidRPr="00C505A4" w:rsidRDefault="00C505A4" w:rsidP="00794A1C">
      <w:pPr>
        <w:spacing w:line="276" w:lineRule="auto"/>
        <w:rPr>
          <w:rFonts w:ascii="Garamond" w:hAnsi="Garamond"/>
        </w:rPr>
      </w:pPr>
      <w:r w:rsidRPr="00C505A4">
        <w:rPr>
          <w:rFonts w:ascii="Garamond" w:hAnsi="Garamond"/>
        </w:rPr>
        <w:t xml:space="preserve">Per </w:t>
      </w:r>
      <w:r w:rsidR="00415119">
        <w:rPr>
          <w:rFonts w:ascii="Garamond" w:hAnsi="Garamond"/>
        </w:rPr>
        <w:t>alcuni</w:t>
      </w:r>
      <w:r w:rsidRPr="00C505A4">
        <w:rPr>
          <w:rFonts w:ascii="Garamond" w:hAnsi="Garamond"/>
        </w:rPr>
        <w:t xml:space="preserve"> dati e categorie di dati non è indicata la data di pubblicazione e di aggiornamento, nonché l’arco temporale cui lo stesso dato, o categoria di dati, si riferisce.</w:t>
      </w:r>
    </w:p>
    <w:p w14:paraId="39295D7C" w14:textId="77777777" w:rsidR="00C505A4" w:rsidRPr="00C505A4" w:rsidRDefault="00C505A4" w:rsidP="00794A1C">
      <w:pPr>
        <w:spacing w:line="276" w:lineRule="auto"/>
        <w:rPr>
          <w:rFonts w:ascii="Garamond" w:hAnsi="Garamond"/>
        </w:rPr>
      </w:pPr>
      <w:r w:rsidRPr="00C505A4">
        <w:rPr>
          <w:rFonts w:ascii="Garamond" w:hAnsi="Garamond"/>
        </w:rPr>
        <w:t>In molte sezioni non è presente la data di aggiornamento della pagina web.</w:t>
      </w:r>
    </w:p>
    <w:p w14:paraId="02F43BC9" w14:textId="77777777" w:rsidR="00C505A4" w:rsidRPr="00C505A4" w:rsidRDefault="00C505A4" w:rsidP="00794A1C">
      <w:pPr>
        <w:spacing w:line="276" w:lineRule="auto"/>
        <w:rPr>
          <w:rFonts w:ascii="Garamond" w:hAnsi="Garamond"/>
        </w:rPr>
      </w:pPr>
      <w:r w:rsidRPr="00C505A4">
        <w:rPr>
          <w:rFonts w:ascii="Garamond" w:hAnsi="Garamond"/>
        </w:rPr>
        <w:t>La pubblicazione di alcuni dati non rispetta il formato tabellare aperto che ne consenta l'esportazione, il trattamento e il riutilizzo.</w:t>
      </w:r>
    </w:p>
    <w:p w14:paraId="6EA64A69" w14:textId="77777777" w:rsidR="00C505A4" w:rsidRPr="00C505A4" w:rsidRDefault="00C505A4" w:rsidP="00794A1C">
      <w:pPr>
        <w:spacing w:line="276" w:lineRule="auto"/>
        <w:rPr>
          <w:rFonts w:ascii="Garamond" w:hAnsi="Garamond"/>
        </w:rPr>
      </w:pPr>
      <w:r w:rsidRPr="00C505A4">
        <w:rPr>
          <w:rFonts w:ascii="Garamond" w:hAnsi="Garamond"/>
        </w:rPr>
        <w:t xml:space="preserve">Vi sono numerosi dati il cui formato di pubblicazione non è aperto e non è elaborabile. Valori più elevati quanto ad apertura del formato potranno essere raggiunti superando il ricorso a scannerizzazioni. Si suggerisce di utilizzare per le pubblicazioni il formato “aperto” (gli open/libre office ODT e ODS, lo XML, il RTF) o elaborabile (.DOC, .XLS). </w:t>
      </w:r>
    </w:p>
    <w:p w14:paraId="676807A6" w14:textId="499E9C5A" w:rsidR="00794A1C" w:rsidRDefault="009815F6" w:rsidP="00794A1C">
      <w:pPr>
        <w:spacing w:line="276" w:lineRule="auto"/>
        <w:rPr>
          <w:rFonts w:ascii="Garamond" w:hAnsi="Garamond"/>
        </w:rPr>
      </w:pPr>
      <w:r w:rsidRPr="00DD25BB">
        <w:rPr>
          <w:rFonts w:ascii="Garamond" w:hAnsi="Garamond"/>
        </w:rPr>
        <w:t>È</w:t>
      </w:r>
      <w:r w:rsidR="00DD25BB" w:rsidRPr="00DD25BB">
        <w:rPr>
          <w:rFonts w:ascii="Garamond" w:hAnsi="Garamond"/>
        </w:rPr>
        <w:t xml:space="preserve"> stata riscontrata</w:t>
      </w:r>
      <w:r w:rsidR="001B4DAB">
        <w:rPr>
          <w:rFonts w:ascii="Garamond" w:hAnsi="Garamond"/>
        </w:rPr>
        <w:t xml:space="preserve"> </w:t>
      </w:r>
      <w:r w:rsidR="00DD25BB" w:rsidRPr="00DD25BB">
        <w:rPr>
          <w:rFonts w:ascii="Garamond" w:hAnsi="Garamond"/>
        </w:rPr>
        <w:t>l’assenza di pubblicazione, nella sezione collaboratori e consulenti,</w:t>
      </w:r>
      <w:r w:rsidR="001067DC">
        <w:rPr>
          <w:rFonts w:ascii="Garamond" w:hAnsi="Garamond"/>
        </w:rPr>
        <w:t xml:space="preserve"> del curriculum vitae e</w:t>
      </w:r>
      <w:r w:rsidR="00DD25BB" w:rsidRPr="00DD25BB">
        <w:rPr>
          <w:rFonts w:ascii="Garamond" w:hAnsi="Garamond"/>
        </w:rPr>
        <w:t xml:space="preserve"> delle attestazioni di assenza di conflitti di interesse. </w:t>
      </w:r>
    </w:p>
    <w:p w14:paraId="5E307B95" w14:textId="77777777" w:rsidR="00C505A4" w:rsidRPr="00C505A4" w:rsidRDefault="00C505A4" w:rsidP="00794A1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Si sollecitano </w:t>
      </w:r>
      <w:r w:rsidRPr="00C505A4">
        <w:rPr>
          <w:rFonts w:ascii="Garamond" w:hAnsi="Garamond"/>
        </w:rPr>
        <w:t xml:space="preserve">i responsabili della trasmissione e </w:t>
      </w:r>
      <w:r>
        <w:rPr>
          <w:rFonts w:ascii="Garamond" w:hAnsi="Garamond"/>
        </w:rPr>
        <w:t>della pubblicazione dei dati a</w:t>
      </w:r>
      <w:r w:rsidRPr="00C505A4">
        <w:rPr>
          <w:rFonts w:ascii="Garamond" w:hAnsi="Garamond"/>
        </w:rPr>
        <w:t xml:space="preserve"> rimuovere le criticità </w:t>
      </w:r>
      <w:r>
        <w:rPr>
          <w:rFonts w:ascii="Garamond" w:hAnsi="Garamond"/>
        </w:rPr>
        <w:t>rilevate nel presente atto</w:t>
      </w:r>
      <w:r w:rsidRPr="00C505A4">
        <w:rPr>
          <w:rFonts w:ascii="Garamond" w:hAnsi="Garamond"/>
        </w:rPr>
        <w:t xml:space="preserve"> e</w:t>
      </w:r>
      <w:r>
        <w:rPr>
          <w:rFonts w:ascii="Garamond" w:hAnsi="Garamond"/>
        </w:rPr>
        <w:t>d a</w:t>
      </w:r>
      <w:r w:rsidRPr="00C505A4">
        <w:rPr>
          <w:rFonts w:ascii="Garamond" w:hAnsi="Garamond"/>
        </w:rPr>
        <w:t xml:space="preserve"> potenziare le procedure organizzative volte a garantire la tempestiva e corretta pubblicazione del flusso documentale nel portale “Amministrazione Trasparente”.</w:t>
      </w:r>
    </w:p>
    <w:p w14:paraId="0501D99A" w14:textId="77777777" w:rsidR="00C505A4" w:rsidRDefault="00C505A4">
      <w:pPr>
        <w:spacing w:line="360" w:lineRule="auto"/>
        <w:rPr>
          <w:rFonts w:ascii="Garamond" w:hAnsi="Garamond"/>
        </w:rPr>
      </w:pPr>
    </w:p>
    <w:p w14:paraId="33058D96" w14:textId="77777777" w:rsidR="00C27B23" w:rsidRDefault="0048249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Eventuale documentazione da allegare</w:t>
      </w:r>
    </w:p>
    <w:p w14:paraId="77158682" w14:textId="1429268F" w:rsidR="009815F6" w:rsidRDefault="009815F6">
      <w:pPr>
        <w:spacing w:line="360" w:lineRule="auto"/>
        <w:rPr>
          <w:rFonts w:ascii="Garamond" w:hAnsi="Garamond"/>
          <w:bCs/>
          <w:iCs/>
        </w:rPr>
      </w:pPr>
      <w:r w:rsidRPr="009815F6">
        <w:rPr>
          <w:rFonts w:ascii="Garamond" w:hAnsi="Garamond"/>
          <w:bCs/>
          <w:iCs/>
        </w:rPr>
        <w:t>Nessuna.</w:t>
      </w:r>
    </w:p>
    <w:p w14:paraId="09B8E670" w14:textId="156D09CB" w:rsidR="00D54C76" w:rsidRDefault="00D54C76">
      <w:pPr>
        <w:spacing w:line="360" w:lineRule="auto"/>
        <w:rPr>
          <w:rFonts w:ascii="Garamond" w:hAnsi="Garamond"/>
          <w:bCs/>
          <w:iCs/>
        </w:rPr>
      </w:pPr>
    </w:p>
    <w:p w14:paraId="131D5F94" w14:textId="3F0B1D29" w:rsidR="00D54C76" w:rsidRDefault="00D54C76">
      <w:pPr>
        <w:spacing w:line="360" w:lineRule="auto"/>
        <w:rPr>
          <w:rFonts w:ascii="Garamond" w:hAnsi="Garamond"/>
          <w:bCs/>
          <w:iCs/>
        </w:rPr>
      </w:pPr>
      <w:r>
        <w:rPr>
          <w:rFonts w:ascii="Garamond" w:hAnsi="Garamond"/>
          <w:bCs/>
          <w:iCs/>
        </w:rPr>
        <w:t xml:space="preserve">Modica, 30/07/2020 </w:t>
      </w:r>
    </w:p>
    <w:p w14:paraId="6DD10247" w14:textId="77777777" w:rsidR="00D54C76" w:rsidRPr="00D54C76" w:rsidRDefault="00D54C76" w:rsidP="00D54C76">
      <w:pPr>
        <w:tabs>
          <w:tab w:val="left" w:pos="6379"/>
        </w:tabs>
        <w:spacing w:after="137"/>
        <w:ind w:left="11" w:hanging="11"/>
        <w:contextualSpacing/>
        <w:jc w:val="right"/>
        <w:rPr>
          <w:rFonts w:ascii="Garamond" w:hAnsi="Garamond"/>
        </w:rPr>
      </w:pPr>
      <w:r w:rsidRPr="00D54C76">
        <w:rPr>
          <w:rFonts w:ascii="Garamond" w:hAnsi="Garamond"/>
        </w:rPr>
        <w:t>Il Nucleo di Valutazione Monocratico</w:t>
      </w:r>
    </w:p>
    <w:p w14:paraId="0651517C" w14:textId="3FE57C94" w:rsidR="00D54C76" w:rsidRPr="00D54C76" w:rsidRDefault="00D54C76" w:rsidP="00D54C76">
      <w:pPr>
        <w:tabs>
          <w:tab w:val="left" w:pos="6379"/>
        </w:tabs>
        <w:spacing w:after="137"/>
        <w:ind w:left="11" w:hanging="11"/>
        <w:contextualSpacing/>
        <w:jc w:val="center"/>
        <w:rPr>
          <w:rFonts w:ascii="Garamond" w:hAnsi="Garamond"/>
        </w:rPr>
      </w:pPr>
      <w:r>
        <w:t xml:space="preserve">                                                                                                         </w:t>
      </w:r>
      <w:r w:rsidRPr="00D54C76">
        <w:rPr>
          <w:rFonts w:ascii="Garamond" w:hAnsi="Garamond"/>
        </w:rPr>
        <w:t>Dott. Cristian Donzello</w:t>
      </w:r>
    </w:p>
    <w:p w14:paraId="286A8B8F" w14:textId="77777777" w:rsidR="00D54C76" w:rsidRPr="009815F6" w:rsidRDefault="00D54C76">
      <w:pPr>
        <w:spacing w:line="360" w:lineRule="auto"/>
        <w:rPr>
          <w:rFonts w:ascii="Garamond" w:hAnsi="Garamond"/>
          <w:bCs/>
          <w:iCs/>
        </w:rPr>
      </w:pPr>
    </w:p>
    <w:sectPr w:rsidR="00D54C76" w:rsidRPr="009815F6" w:rsidSect="006D7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708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2C069" w14:textId="77777777" w:rsidR="0060106A" w:rsidRDefault="0060106A">
      <w:pPr>
        <w:spacing w:after="0" w:line="240" w:lineRule="auto"/>
      </w:pPr>
      <w:r>
        <w:separator/>
      </w:r>
    </w:p>
  </w:endnote>
  <w:endnote w:type="continuationSeparator" w:id="0">
    <w:p w14:paraId="26A5CB49" w14:textId="77777777" w:rsidR="0060106A" w:rsidRDefault="0060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04FEF" w14:textId="77777777" w:rsidR="00C32BE7" w:rsidRDefault="00C32BE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28991" w14:textId="77777777" w:rsidR="00C32BE7" w:rsidRDefault="00C32BE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07787" w14:textId="77777777" w:rsidR="00C32BE7" w:rsidRDefault="00C32BE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63353" w14:textId="77777777" w:rsidR="0060106A" w:rsidRDefault="0060106A">
      <w:pPr>
        <w:spacing w:after="0" w:line="240" w:lineRule="auto"/>
      </w:pPr>
      <w:r>
        <w:separator/>
      </w:r>
    </w:p>
  </w:footnote>
  <w:footnote w:type="continuationSeparator" w:id="0">
    <w:p w14:paraId="4CF4C3AE" w14:textId="77777777" w:rsidR="0060106A" w:rsidRDefault="00601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3CCD8" w14:textId="77777777" w:rsidR="00C32BE7" w:rsidRDefault="00C32BE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3643E" w14:textId="77777777" w:rsidR="00C27B23" w:rsidRPr="006E496C" w:rsidRDefault="0048249A" w:rsidP="006E496C">
    <w:pPr>
      <w:pStyle w:val="Intestazione"/>
      <w:jc w:val="right"/>
      <w:rPr>
        <w:rFonts w:ascii="Garamond" w:hAnsi="Garamond" w:cs="Times New Roman"/>
        <w:b/>
      </w:rPr>
    </w:pPr>
    <w:r w:rsidRPr="006E496C">
      <w:rPr>
        <w:rFonts w:ascii="Garamond" w:hAnsi="Garamond"/>
        <w:b/>
      </w:rPr>
      <w:t xml:space="preserve">Allegato 3 alla </w:t>
    </w:r>
    <w:r w:rsidRPr="006E496C">
      <w:rPr>
        <w:rFonts w:ascii="Garamond" w:hAnsi="Garamond" w:cs="Times New Roman"/>
        <w:b/>
      </w:rPr>
      <w:t>delibera</w:t>
    </w:r>
    <w:r w:rsidR="004833D5">
      <w:rPr>
        <w:rFonts w:ascii="Garamond" w:hAnsi="Garamond" w:cs="Times New Roman"/>
        <w:b/>
      </w:rPr>
      <w:t xml:space="preserve"> ANAC</w:t>
    </w:r>
    <w:r w:rsidRPr="006E496C">
      <w:rPr>
        <w:rFonts w:ascii="Garamond" w:hAnsi="Garamond" w:cs="Times New Roman"/>
        <w:b/>
      </w:rPr>
      <w:t xml:space="preserve"> n. </w:t>
    </w:r>
    <w:r w:rsidR="00C32BE7">
      <w:rPr>
        <w:rFonts w:ascii="Garamond" w:hAnsi="Garamond" w:cs="Times New Roman"/>
        <w:b/>
      </w:rPr>
      <w:t>213</w:t>
    </w:r>
    <w:r w:rsidRPr="006E496C">
      <w:rPr>
        <w:rFonts w:ascii="Garamond" w:hAnsi="Garamond" w:cs="Times New Roman"/>
        <w:b/>
      </w:rPr>
      <w:t>/</w:t>
    </w:r>
    <w:r w:rsidR="009C05D1">
      <w:rPr>
        <w:rFonts w:ascii="Garamond" w:hAnsi="Garamond" w:cs="Times New Roman"/>
        <w:b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730F4" w14:textId="77777777" w:rsidR="00C32BE7" w:rsidRDefault="00C32B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14B7689"/>
    <w:multiLevelType w:val="hybridMultilevel"/>
    <w:tmpl w:val="69AED5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B23"/>
    <w:rsid w:val="001067DC"/>
    <w:rsid w:val="0016468A"/>
    <w:rsid w:val="001A553D"/>
    <w:rsid w:val="001B4DAB"/>
    <w:rsid w:val="0024134D"/>
    <w:rsid w:val="002827A2"/>
    <w:rsid w:val="002C572E"/>
    <w:rsid w:val="003163A7"/>
    <w:rsid w:val="00374E7E"/>
    <w:rsid w:val="003E1CF5"/>
    <w:rsid w:val="00415119"/>
    <w:rsid w:val="0048249A"/>
    <w:rsid w:val="004833D5"/>
    <w:rsid w:val="00492FD9"/>
    <w:rsid w:val="004F18CD"/>
    <w:rsid w:val="0060106A"/>
    <w:rsid w:val="006C2F07"/>
    <w:rsid w:val="006D77BC"/>
    <w:rsid w:val="006D7CD1"/>
    <w:rsid w:val="006E496C"/>
    <w:rsid w:val="007052EA"/>
    <w:rsid w:val="00713BFD"/>
    <w:rsid w:val="00794A1C"/>
    <w:rsid w:val="007A107C"/>
    <w:rsid w:val="00810158"/>
    <w:rsid w:val="00837860"/>
    <w:rsid w:val="00861FE1"/>
    <w:rsid w:val="008A0378"/>
    <w:rsid w:val="00955140"/>
    <w:rsid w:val="009815F6"/>
    <w:rsid w:val="009A5646"/>
    <w:rsid w:val="009B5D48"/>
    <w:rsid w:val="009C05D1"/>
    <w:rsid w:val="009C6FAC"/>
    <w:rsid w:val="00A52DF7"/>
    <w:rsid w:val="00AF790D"/>
    <w:rsid w:val="00B834CD"/>
    <w:rsid w:val="00B94547"/>
    <w:rsid w:val="00C27B23"/>
    <w:rsid w:val="00C32BE7"/>
    <w:rsid w:val="00C505A4"/>
    <w:rsid w:val="00C93D5B"/>
    <w:rsid w:val="00D27496"/>
    <w:rsid w:val="00D54C76"/>
    <w:rsid w:val="00DD25BB"/>
    <w:rsid w:val="00F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9B907"/>
  <w15:docId w15:val="{E2345E57-6971-4202-9371-31AA2DF5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D77BC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6D77BC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sid w:val="006D77BC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6D77BC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sid w:val="006D77BC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sid w:val="006D77BC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6D77BC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6D77BC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6D77BC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6D77BC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6D77B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sid w:val="006D77BC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sid w:val="006D77BC"/>
    <w:rPr>
      <w:rFonts w:ascii="Courier New" w:hAnsi="Courier New" w:cs="Courier New"/>
    </w:rPr>
  </w:style>
  <w:style w:type="character" w:customStyle="1" w:styleId="WWCharLFO13LVL3">
    <w:name w:val="WW_CharLFO13LVL3"/>
    <w:rsid w:val="006D77BC"/>
    <w:rPr>
      <w:rFonts w:ascii="Wingdings" w:hAnsi="Wingdings"/>
    </w:rPr>
  </w:style>
  <w:style w:type="character" w:customStyle="1" w:styleId="WWCharLFO13LVL4">
    <w:name w:val="WW_CharLFO13LVL4"/>
    <w:rsid w:val="006D77BC"/>
    <w:rPr>
      <w:rFonts w:ascii="Symbol" w:hAnsi="Symbol"/>
    </w:rPr>
  </w:style>
  <w:style w:type="character" w:customStyle="1" w:styleId="WWCharLFO13LVL5">
    <w:name w:val="WW_CharLFO13LVL5"/>
    <w:rsid w:val="006D77BC"/>
    <w:rPr>
      <w:rFonts w:ascii="Courier New" w:hAnsi="Courier New" w:cs="Courier New"/>
    </w:rPr>
  </w:style>
  <w:style w:type="character" w:customStyle="1" w:styleId="WWCharLFO13LVL6">
    <w:name w:val="WW_CharLFO13LVL6"/>
    <w:rsid w:val="006D77BC"/>
    <w:rPr>
      <w:rFonts w:ascii="Wingdings" w:hAnsi="Wingdings"/>
    </w:rPr>
  </w:style>
  <w:style w:type="character" w:customStyle="1" w:styleId="WWCharLFO13LVL7">
    <w:name w:val="WW_CharLFO13LVL7"/>
    <w:rsid w:val="006D77BC"/>
    <w:rPr>
      <w:rFonts w:ascii="Symbol" w:hAnsi="Symbol"/>
    </w:rPr>
  </w:style>
  <w:style w:type="character" w:customStyle="1" w:styleId="WWCharLFO13LVL8">
    <w:name w:val="WW_CharLFO13LVL8"/>
    <w:rsid w:val="006D77BC"/>
    <w:rPr>
      <w:rFonts w:ascii="Courier New" w:hAnsi="Courier New" w:cs="Courier New"/>
    </w:rPr>
  </w:style>
  <w:style w:type="character" w:customStyle="1" w:styleId="WWCharLFO13LVL9">
    <w:name w:val="WW_CharLFO13LVL9"/>
    <w:rsid w:val="006D77BC"/>
    <w:rPr>
      <w:rFonts w:ascii="Wingdings" w:hAnsi="Wingdings"/>
    </w:rPr>
  </w:style>
  <w:style w:type="character" w:customStyle="1" w:styleId="WWCharLFO15LVL1">
    <w:name w:val="WW_CharLFO15LVL1"/>
    <w:rsid w:val="006D77BC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sid w:val="006D77BC"/>
    <w:rPr>
      <w:rFonts w:ascii="Courier New" w:hAnsi="Courier New" w:cs="Courier New"/>
    </w:rPr>
  </w:style>
  <w:style w:type="character" w:customStyle="1" w:styleId="WWCharLFO15LVL3">
    <w:name w:val="WW_CharLFO15LVL3"/>
    <w:rsid w:val="006D77BC"/>
    <w:rPr>
      <w:rFonts w:ascii="Wingdings" w:hAnsi="Wingdings"/>
    </w:rPr>
  </w:style>
  <w:style w:type="character" w:customStyle="1" w:styleId="WWCharLFO15LVL4">
    <w:name w:val="WW_CharLFO15LVL4"/>
    <w:rsid w:val="006D77BC"/>
    <w:rPr>
      <w:rFonts w:ascii="Symbol" w:hAnsi="Symbol"/>
    </w:rPr>
  </w:style>
  <w:style w:type="character" w:customStyle="1" w:styleId="WWCharLFO15LVL5">
    <w:name w:val="WW_CharLFO15LVL5"/>
    <w:rsid w:val="006D77BC"/>
    <w:rPr>
      <w:rFonts w:ascii="Courier New" w:hAnsi="Courier New" w:cs="Courier New"/>
    </w:rPr>
  </w:style>
  <w:style w:type="character" w:customStyle="1" w:styleId="WWCharLFO15LVL6">
    <w:name w:val="WW_CharLFO15LVL6"/>
    <w:rsid w:val="006D77BC"/>
    <w:rPr>
      <w:rFonts w:ascii="Wingdings" w:hAnsi="Wingdings"/>
    </w:rPr>
  </w:style>
  <w:style w:type="character" w:customStyle="1" w:styleId="WWCharLFO15LVL7">
    <w:name w:val="WW_CharLFO15LVL7"/>
    <w:rsid w:val="006D77BC"/>
    <w:rPr>
      <w:rFonts w:ascii="Symbol" w:hAnsi="Symbol"/>
    </w:rPr>
  </w:style>
  <w:style w:type="character" w:customStyle="1" w:styleId="WWCharLFO15LVL8">
    <w:name w:val="WW_CharLFO15LVL8"/>
    <w:rsid w:val="006D77BC"/>
    <w:rPr>
      <w:rFonts w:ascii="Courier New" w:hAnsi="Courier New" w:cs="Courier New"/>
    </w:rPr>
  </w:style>
  <w:style w:type="character" w:customStyle="1" w:styleId="WWCharLFO15LVL9">
    <w:name w:val="WW_CharLFO15LVL9"/>
    <w:rsid w:val="006D77BC"/>
    <w:rPr>
      <w:rFonts w:ascii="Wingdings" w:hAnsi="Wingdings"/>
    </w:rPr>
  </w:style>
  <w:style w:type="character" w:customStyle="1" w:styleId="Caratteredellanota">
    <w:name w:val="Carattere della nota"/>
    <w:rsid w:val="006D77BC"/>
  </w:style>
  <w:style w:type="paragraph" w:styleId="Testonotaapidipagina">
    <w:name w:val="footnote text"/>
    <w:basedOn w:val="Normale"/>
    <w:rsid w:val="006D77BC"/>
  </w:style>
  <w:style w:type="paragraph" w:styleId="Paragrafoelenco">
    <w:name w:val="List Paragraph"/>
    <w:basedOn w:val="Normale"/>
    <w:rsid w:val="006D77BC"/>
    <w:pPr>
      <w:ind w:left="357" w:hanging="357"/>
    </w:pPr>
  </w:style>
  <w:style w:type="paragraph" w:styleId="Titolo">
    <w:name w:val="Title"/>
    <w:basedOn w:val="Normale"/>
    <w:next w:val="Normale"/>
    <w:autoRedefine/>
    <w:rsid w:val="006D77BC"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1">
    <w:name w:val="Corpo del testo1"/>
    <w:basedOn w:val="Normale"/>
    <w:rsid w:val="006D77BC"/>
  </w:style>
  <w:style w:type="paragraph" w:styleId="Intestazione">
    <w:name w:val="header"/>
    <w:basedOn w:val="Normale"/>
    <w:rsid w:val="006D77BC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6D77BC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rsid w:val="006D77BC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sid w:val="006D77BC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6D77BC"/>
    <w:rPr>
      <w:b/>
      <w:bCs/>
    </w:rPr>
  </w:style>
  <w:style w:type="paragraph" w:styleId="Testofumetto">
    <w:name w:val="Balloon Text"/>
    <w:basedOn w:val="Normale"/>
    <w:rsid w:val="006D77BC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2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oiv</cp:lastModifiedBy>
  <cp:revision>7</cp:revision>
  <cp:lastPrinted>2020-07-23T07:55:00Z</cp:lastPrinted>
  <dcterms:created xsi:type="dcterms:W3CDTF">2020-07-24T11:21:00Z</dcterms:created>
  <dcterms:modified xsi:type="dcterms:W3CDTF">2020-07-30T09:55:00Z</dcterms:modified>
</cp:coreProperties>
</file>